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Matt Hyman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Co-Founder and Co-CEO, SpotOn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Matt is the co-founder and co-CEO of SpotOn, an innovative financial technology company that empowers small and midsize businesses (SMB) with intuitive software, point-of-sale, and payment solutions. After funding an initial investment of $20 million to SpotOn in 2018 with his brother and co-founder Zach Hyman, Matt helped lead the growth of SpotOn’s winning sales team, which provides local, in-person service to clients that merchant service providers have traditionally underserved.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 2019, SpotOn raised $40 million in a funding round led by Franklin Templeton and Dragoneer Investment Group. That was followed by $50 million in Series B funding from former Twitter executives in March 2020 and $60 million in Series C funding led by DST Global C in September 2020. Prior to founding SpotOn, Matt was the co-founder of CardPayment Solutions from 2000 – 2005, which sold to iPayment, and the co-founder of Central Payment from 2001 – 2018, which sold to TSYS for $840M.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Matt’s primary focus is for SpotOn to stay true to its slogan: your business is our business. His passion is to combine SpotOn’s go-to-market, product, and MaaS capabilities to be the driving force of SMB organic growth.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